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0A3D4352"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1-01-13T00:00:00Z">
                  <w:dateFormat w:val="d. MMMM yyyy"/>
                  <w:lid w:val="en-GB"/>
                  <w:storeMappedDataAs w:val="dateTime"/>
                  <w:calendar w:val="gregorian"/>
                </w:date>
              </w:sdtPr>
              <w:sdtEndPr>
                <w:rPr>
                  <w:rStyle w:val="Dokumentdatum"/>
                </w:rPr>
              </w:sdtEndPr>
              <w:sdtContent>
                <w:r w:rsidR="00EC4C97">
                  <w:rPr>
                    <w:rStyle w:val="Dokumentdatum"/>
                  </w:rPr>
                  <w:t>13. January 2021</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73208932" w:rsidR="00025DF7" w:rsidRPr="00D5446F" w:rsidRDefault="009422BC" w:rsidP="00314A6F">
            <w:pPr>
              <w:pStyle w:val="Betreff"/>
            </w:pPr>
            <w:r>
              <w:t xml:space="preserve">GEZE </w:t>
            </w:r>
            <w:proofErr w:type="spellStart"/>
            <w:r>
              <w:t>PECdrive</w:t>
            </w:r>
            <w:proofErr w:type="spellEnd"/>
            <w:r>
              <w:t xml:space="preserve">: </w:t>
            </w:r>
            <w:r w:rsidR="00314A6F">
              <w:t>a</w:t>
            </w:r>
            <w:r>
              <w:t>utomatic door systems for challenging environmental conditions</w:t>
            </w:r>
          </w:p>
        </w:tc>
      </w:tr>
    </w:tbl>
    <w:p w14:paraId="7F7F590F" w14:textId="292FBB04" w:rsidR="00F80B9B" w:rsidRPr="00F80B9B" w:rsidRDefault="003E72A1" w:rsidP="00F80B9B">
      <w:pPr>
        <w:spacing w:line="312" w:lineRule="auto"/>
        <w:rPr>
          <w:b/>
        </w:rPr>
      </w:pPr>
      <w:r>
        <w:rPr>
          <w:b/>
        </w:rPr>
        <w:t xml:space="preserve">With the </w:t>
      </w:r>
      <w:proofErr w:type="spellStart"/>
      <w:r>
        <w:rPr>
          <w:b/>
        </w:rPr>
        <w:t>PECdrive</w:t>
      </w:r>
      <w:proofErr w:type="spellEnd"/>
      <w:r>
        <w:rPr>
          <w:b/>
        </w:rPr>
        <w:t xml:space="preserve"> automatic sliding door system, GEZE is setting new standards in functional and maintenance quality in extreme environmental conditions. The system was developed specifically for installation situations where protection rating IP65 must be met. The modular design, with box-in-box architecture and connector system, enables simple adaptation to the particular installation situation and ensures functionality, even when maintenance is carried out while operations continue. </w:t>
      </w:r>
      <w:proofErr w:type="spellStart"/>
      <w:r>
        <w:rPr>
          <w:b/>
        </w:rPr>
        <w:t>PECdrive</w:t>
      </w:r>
      <w:proofErr w:type="spellEnd"/>
      <w:r>
        <w:rPr>
          <w:b/>
        </w:rPr>
        <w:t xml:space="preserve"> is available in versions for high seas usage, harbour and costal buildings and pools and spa areas.</w:t>
      </w:r>
    </w:p>
    <w:p w14:paraId="40D62A08" w14:textId="77777777" w:rsidR="00B325ED" w:rsidRDefault="00B325ED" w:rsidP="00B325ED">
      <w:pPr>
        <w:spacing w:line="312" w:lineRule="auto"/>
        <w:rPr>
          <w:rFonts w:eastAsia="Times New Roman" w:cs="Arial"/>
          <w:b/>
          <w:lang w:eastAsia="de-DE"/>
        </w:rPr>
      </w:pPr>
    </w:p>
    <w:p w14:paraId="20B3E021" w14:textId="17A6BFC6" w:rsidR="002D4EAE" w:rsidRPr="00B325ED" w:rsidRDefault="00291D8D" w:rsidP="00B325ED">
      <w:pPr>
        <w:spacing w:line="312" w:lineRule="auto"/>
        <w:rPr>
          <w:rFonts w:eastAsia="Times New Roman" w:cs="Arial"/>
          <w:b/>
        </w:rPr>
      </w:pPr>
      <w:r>
        <w:rPr>
          <w:b/>
        </w:rPr>
        <w:t>Extremely reliable despite extreme conditions</w:t>
      </w:r>
    </w:p>
    <w:p w14:paraId="1F47B6ED" w14:textId="32FEE67B" w:rsidR="006F3366" w:rsidRDefault="00291D8D" w:rsidP="00FA7EAB">
      <w:pPr>
        <w:spacing w:line="312" w:lineRule="auto"/>
        <w:rPr>
          <w:rFonts w:eastAsia="Times New Roman" w:cs="Arial"/>
          <w:color w:val="000000"/>
          <w:kern w:val="0"/>
        </w:rPr>
      </w:pPr>
      <w:r>
        <w:t xml:space="preserve">High humidity, salt water, constant contact with micro-particles such as sand or salt: automatic sliding doors come under extreme pressures in such conditions. The new </w:t>
      </w:r>
      <w:proofErr w:type="spellStart"/>
      <w:r>
        <w:t>PECdrive</w:t>
      </w:r>
      <w:proofErr w:type="spellEnd"/>
      <w:r>
        <w:t xml:space="preserve"> product series from the </w:t>
      </w:r>
      <w:r>
        <w:rPr>
          <w:color w:val="000000"/>
        </w:rPr>
        <w:t xml:space="preserve">specialists in innovative and intelligent safety, window and door technology is introducing a new level of operational security and ease of maintenance for installation situations such as these: all central operational of the system are not IP65-protected, GEZE also uses the box-in-box system developed to protect electrical components to simplify installation, servicing and maintenance. All relevant components are arranged in protected boxes so that they can be connected with each other and installed via a plug-in system (Plug &amp; Play). All control and operational elements are easily accessible from the front for maintenance or servicing, allowing for fast exchange without disturbing normal operation on the ship or in the building for long. </w:t>
      </w:r>
    </w:p>
    <w:p w14:paraId="792F58BB" w14:textId="77777777" w:rsidR="001428C5" w:rsidRDefault="001428C5" w:rsidP="00FA7EAB">
      <w:pPr>
        <w:spacing w:line="312" w:lineRule="auto"/>
        <w:rPr>
          <w:rFonts w:eastAsia="Times New Roman" w:cs="Arial"/>
          <w:color w:val="000000"/>
          <w:kern w:val="0"/>
          <w:lang w:eastAsia="de-DE"/>
        </w:rPr>
      </w:pPr>
    </w:p>
    <w:p w14:paraId="70C43FD2" w14:textId="6F403B27" w:rsidR="006F3366" w:rsidRPr="00D97F86" w:rsidRDefault="006F3366" w:rsidP="00FA7EAB">
      <w:pPr>
        <w:spacing w:line="312" w:lineRule="auto"/>
        <w:rPr>
          <w:rFonts w:eastAsia="Times New Roman" w:cs="Arial"/>
          <w:b/>
          <w:color w:val="000000"/>
          <w:kern w:val="0"/>
        </w:rPr>
      </w:pPr>
      <w:r>
        <w:rPr>
          <w:b/>
          <w:color w:val="000000"/>
        </w:rPr>
        <w:t>Special solutions for different areas of application</w:t>
      </w:r>
    </w:p>
    <w:p w14:paraId="49E84A50" w14:textId="058F9881" w:rsidR="00866F9E" w:rsidRDefault="00105410" w:rsidP="00FA7EAB">
      <w:pPr>
        <w:spacing w:line="312" w:lineRule="auto"/>
        <w:rPr>
          <w:rFonts w:eastAsia="Times New Roman" w:cs="Arial"/>
          <w:color w:val="000000"/>
          <w:kern w:val="0"/>
        </w:rPr>
      </w:pPr>
      <w:r>
        <w:rPr>
          <w:color w:val="000000"/>
        </w:rPr>
        <w:lastRenderedPageBreak/>
        <w:t xml:space="preserve">All the systems are suitable for single to double-leaf systems and for opening widths between 700 and 3,000 millimetres. Depending on the version, leaf weights up to 200 kilograms are possible. </w:t>
      </w:r>
      <w:proofErr w:type="spellStart"/>
      <w:r>
        <w:rPr>
          <w:color w:val="000000"/>
        </w:rPr>
        <w:t>PECdrive</w:t>
      </w:r>
      <w:proofErr w:type="spellEnd"/>
      <w:r>
        <w:rPr>
          <w:color w:val="000000"/>
        </w:rPr>
        <w:t xml:space="preserve"> solutions are compatible with GEZE control units and can therefore be easily integrated in higher-level control networks. </w:t>
      </w:r>
    </w:p>
    <w:p w14:paraId="2B808BAC" w14:textId="7D7B0851" w:rsidR="00FA7EAB" w:rsidRDefault="00FA7EAB" w:rsidP="00FA7EAB">
      <w:pPr>
        <w:spacing w:line="312" w:lineRule="auto"/>
        <w:rPr>
          <w:rFonts w:eastAsia="Times New Roman" w:cs="Arial"/>
          <w:color w:val="000000"/>
          <w:kern w:val="0"/>
          <w:lang w:eastAsia="de-DE"/>
        </w:rPr>
      </w:pPr>
    </w:p>
    <w:p w14:paraId="2FD3952C" w14:textId="77777777" w:rsidR="00EA01B7" w:rsidRPr="0084659A" w:rsidRDefault="00EA01B7" w:rsidP="001D0CDB">
      <w:pPr>
        <w:spacing w:line="312" w:lineRule="auto"/>
        <w:rPr>
          <w:rFonts w:eastAsia="Times New Roman" w:cs="Arial"/>
          <w:sz w:val="21"/>
          <w:szCs w:val="21"/>
          <w:lang w:eastAsia="de-DE"/>
        </w:rPr>
      </w:pPr>
    </w:p>
    <w:p w14:paraId="5891A195" w14:textId="77777777" w:rsidR="00FC5291" w:rsidRPr="00060DAB" w:rsidRDefault="00FC5291" w:rsidP="00E95FB5">
      <w:pPr>
        <w:rPr>
          <w:rFonts w:cs="Arial"/>
        </w:rPr>
      </w:pPr>
    </w:p>
    <w:p w14:paraId="6F9FDC1C" w14:textId="77777777" w:rsidR="0066632E" w:rsidRDefault="0066632E" w:rsidP="0066632E"/>
    <w:p w14:paraId="62CC05F2" w14:textId="77777777" w:rsidR="0066632E" w:rsidRDefault="0066632E"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t>Further information:</w:t>
      </w:r>
    </w:p>
    <w:p w14:paraId="39338777" w14:textId="77777777" w:rsidR="00F55FDD" w:rsidRPr="00F55FDD" w:rsidRDefault="00F55FDD" w:rsidP="00F55FDD">
      <w:pPr>
        <w:pStyle w:val="URL"/>
        <w:rPr>
          <w:rStyle w:val="Hyperlink"/>
        </w:rPr>
      </w:pPr>
      <w:hyperlink r:id="rId9" w:history="1">
        <w:r w:rsidRPr="00F55FDD">
          <w:rPr>
            <w:rStyle w:val="Titel"/>
            <w:color w:val="0563C1" w:themeColor="hyperlink"/>
            <w:u w:val="single"/>
          </w:rPr>
          <w:t>www.geze.de/en/newsroom/press-kit-bau-2021-overview-of-geze-highlights</w:t>
        </w:r>
      </w:hyperlink>
    </w:p>
    <w:p w14:paraId="7E499EA2" w14:textId="77777777" w:rsidR="006B111C" w:rsidRPr="00615E87" w:rsidRDefault="006B111C" w:rsidP="00095819"/>
    <w:p w14:paraId="45787BF7" w14:textId="77777777" w:rsidR="0051582A" w:rsidRPr="006C0C5D" w:rsidRDefault="0051582A" w:rsidP="0051582A">
      <w:pPr>
        <w:rPr>
          <w:b/>
        </w:rPr>
      </w:pPr>
      <w:r>
        <w:rPr>
          <w:b/>
        </w:rPr>
        <w:t xml:space="preserve">ABOUT GEZE </w:t>
      </w:r>
    </w:p>
    <w:p w14:paraId="3A388933" w14:textId="77777777" w:rsidR="0051582A" w:rsidRPr="00297291" w:rsidRDefault="0051582A" w:rsidP="0051582A">
      <w:pPr>
        <w:rPr>
          <w:bCs/>
        </w:rPr>
      </w:pPr>
      <w:r>
        <w:t>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25F43488" w14:textId="77777777" w:rsidR="0051582A" w:rsidRPr="00297291" w:rsidRDefault="0051582A" w:rsidP="0051582A">
      <w:pPr>
        <w:rPr>
          <w:bCs/>
        </w:rPr>
      </w:pPr>
      <w:r>
        <w:t xml:space="preserve">GEZE employs more than 3,100 people worldwide. GEZE develops and manufactures products at our headquarters in </w:t>
      </w:r>
      <w:proofErr w:type="spellStart"/>
      <w:r>
        <w:t>Leonberg</w:t>
      </w:r>
      <w:proofErr w:type="spellEnd"/>
      <w:r>
        <w:t>. The company has additional production sites in China, Serbia and Turkey. With 32 subsidiaries all over the world and 6 branch offices in Germany, GEZE offers outstanding proximity to our customers and excellent service.</w:t>
      </w:r>
    </w:p>
    <w:p w14:paraId="23282EAD" w14:textId="77777777" w:rsidR="008F511E" w:rsidRPr="008F511E" w:rsidRDefault="00A03805" w:rsidP="00095819">
      <w:r>
        <w:rPr>
          <w:noProof/>
          <w:lang w:val="en-US" w:eastAsia="zh-CN"/>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t>Contact</w:t>
                                  </w:r>
                                </w:p>
                              </w:tc>
                            </w:tr>
                            <w:tr w:rsidR="007F0435" w:rsidRPr="005A4841" w14:paraId="3834A46D" w14:textId="77777777" w:rsidTr="00575AEF">
                              <w:trPr>
                                <w:cantSplit/>
                                <w:trHeight w:hRule="exact" w:val="425"/>
                              </w:trPr>
                              <w:tc>
                                <w:tcPr>
                                  <w:tcW w:w="6321" w:type="dxa"/>
                                </w:tcPr>
                                <w:p w14:paraId="6B105551"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6CA605AD"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proofErr w:type="gramStart"/>
                                  <w:r>
                                    <w:rPr>
                                      <w:rStyle w:val="KontaktVorsatzwort"/>
                                    </w:rPr>
                                    <w:t>TEL</w:t>
                                  </w:r>
                                  <w:r>
                                    <w:t xml:space="preserve">  +</w:t>
                                  </w:r>
                                  <w:proofErr w:type="gramEnd"/>
                                  <w:r>
                                    <w:t xml:space="preserve">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5694B6B3"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t>Contact</w:t>
                            </w:r>
                          </w:p>
                        </w:tc>
                      </w:tr>
                      <w:tr w:rsidR="007F0435" w:rsidRPr="005A4841" w14:paraId="3834A46D" w14:textId="77777777" w:rsidTr="00575AEF">
                        <w:trPr>
                          <w:cantSplit/>
                          <w:trHeight w:hRule="exact" w:val="425"/>
                        </w:trPr>
                        <w:tc>
                          <w:tcPr>
                            <w:tcW w:w="6321" w:type="dxa"/>
                          </w:tcPr>
                          <w:p w14:paraId="6B105551"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6CA605AD"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proofErr w:type="gramStart"/>
                            <w:r>
                              <w:rPr>
                                <w:rStyle w:val="KontaktVorsatzwort"/>
                              </w:rPr>
                              <w:t>TEL</w:t>
                            </w:r>
                            <w:r>
                              <w:t xml:space="preserve">  +</w:t>
                            </w:r>
                            <w:proofErr w:type="gramEnd"/>
                            <w:r>
                              <w:t xml:space="preserve">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5694B6B3"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F6A4C" w14:textId="77777777" w:rsidR="005515BA" w:rsidRDefault="005515BA" w:rsidP="008D6134">
      <w:pPr>
        <w:spacing w:line="240" w:lineRule="auto"/>
      </w:pPr>
      <w:r>
        <w:separator/>
      </w:r>
    </w:p>
  </w:endnote>
  <w:endnote w:type="continuationSeparator" w:id="0">
    <w:p w14:paraId="0EFBE3BA" w14:textId="77777777" w:rsidR="005515BA" w:rsidRDefault="005515BA"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2423A6" w14:textId="77777777" w:rsidR="005515BA" w:rsidRDefault="005515BA" w:rsidP="008D6134">
      <w:pPr>
        <w:spacing w:line="240" w:lineRule="auto"/>
      </w:pPr>
      <w:r>
        <w:separator/>
      </w:r>
    </w:p>
  </w:footnote>
  <w:footnote w:type="continuationSeparator" w:id="0">
    <w:p w14:paraId="6DE19DE6" w14:textId="77777777" w:rsidR="005515BA" w:rsidRDefault="005515BA"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5A4841"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65A406A2" w14:textId="77777777" w:rsidTr="00B556B7">
      <w:trPr>
        <w:trHeight w:hRule="exact" w:val="425"/>
      </w:trPr>
      <w:tc>
        <w:tcPr>
          <w:tcW w:w="7359" w:type="dxa"/>
          <w:tcMar>
            <w:top w:w="210" w:type="dxa"/>
            <w:bottom w:w="57" w:type="dxa"/>
          </w:tcMar>
        </w:tcPr>
        <w:p w14:paraId="6C2E204B" w14:textId="5D0089EB"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EC4C97">
            <w:t>Press release</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402D4B5C" w:rsidR="00F15040" w:rsidRPr="008A2F5C" w:rsidRDefault="00C65692"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en-GB"/>
                <w:storeMappedDataAs w:val="dateTime"/>
                <w:calendar w:val="gregorian"/>
              </w:date>
            </w:sdtPr>
            <w:sdtEndPr/>
            <w:sdtContent>
              <w:r w:rsidR="001D0CDB">
                <w:t>13.01.2021</w:t>
              </w:r>
            </w:sdtContent>
          </w:sdt>
        </w:p>
      </w:tc>
    </w:tr>
  </w:tbl>
  <w:p w14:paraId="577EB985" w14:textId="21B4E9A2"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314A6F">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314A6F">
      <w:rPr>
        <w:b w:val="0"/>
        <w:noProof/>
      </w:rPr>
      <w:t>2</w:t>
    </w:r>
    <w:r w:rsidR="00A2525B" w:rsidRPr="00372112">
      <w:rPr>
        <w:b w:val="0"/>
      </w:rPr>
      <w:fldChar w:fldCharType="end"/>
    </w:r>
  </w:p>
  <w:p w14:paraId="33A00AA5"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34D9A" w14:textId="72FE66F3"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314A6F">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314A6F">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5A4841"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834DFD9"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09277"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1A2199"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86B34"/>
    <w:multiLevelType w:val="hybridMultilevel"/>
    <w:tmpl w:val="F62697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F342CF"/>
    <w:multiLevelType w:val="hybridMultilevel"/>
    <w:tmpl w:val="F5BA91C4"/>
    <w:lvl w:ilvl="0" w:tplc="04070001">
      <w:start w:val="1"/>
      <w:numFmt w:val="bullet"/>
      <w:lvlText w:val=""/>
      <w:lvlJc w:val="left"/>
      <w:pPr>
        <w:ind w:left="720" w:hanging="360"/>
      </w:pPr>
      <w:rPr>
        <w:rFonts w:ascii="Symbol" w:hAnsi="Symbol" w:hint="default"/>
      </w:rPr>
    </w:lvl>
    <w:lvl w:ilvl="1" w:tplc="9070A11E">
      <w:start w:val="1"/>
      <w:numFmt w:val="bullet"/>
      <w:lvlText w:val="•"/>
      <w:lvlJc w:val="left"/>
      <w:pPr>
        <w:ind w:left="1440" w:hanging="360"/>
      </w:pPr>
      <w:rPr>
        <w:rFonts w:ascii="Calibri" w:eastAsiaTheme="minorHAns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2764B3"/>
    <w:multiLevelType w:val="hybridMultilevel"/>
    <w:tmpl w:val="E8DCC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BD6834"/>
    <w:multiLevelType w:val="hybridMultilevel"/>
    <w:tmpl w:val="D8C0C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8714DC3"/>
    <w:multiLevelType w:val="hybridMultilevel"/>
    <w:tmpl w:val="FA08C9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31429A"/>
    <w:multiLevelType w:val="hybridMultilevel"/>
    <w:tmpl w:val="B95A35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084486"/>
    <w:multiLevelType w:val="hybridMultilevel"/>
    <w:tmpl w:val="071AD5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7C442B"/>
    <w:multiLevelType w:val="hybridMultilevel"/>
    <w:tmpl w:val="B6626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030595"/>
    <w:multiLevelType w:val="hybridMultilevel"/>
    <w:tmpl w:val="843C6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856CEF"/>
    <w:multiLevelType w:val="hybridMultilevel"/>
    <w:tmpl w:val="B10822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986048"/>
    <w:multiLevelType w:val="hybridMultilevel"/>
    <w:tmpl w:val="F70C1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8ED1422"/>
    <w:multiLevelType w:val="hybridMultilevel"/>
    <w:tmpl w:val="2D3CA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583012A"/>
    <w:multiLevelType w:val="hybridMultilevel"/>
    <w:tmpl w:val="B99C2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6"/>
  </w:num>
  <w:num w:numId="3">
    <w:abstractNumId w:val="13"/>
  </w:num>
  <w:num w:numId="4">
    <w:abstractNumId w:val="5"/>
  </w:num>
  <w:num w:numId="5">
    <w:abstractNumId w:val="9"/>
  </w:num>
  <w:num w:numId="6">
    <w:abstractNumId w:val="4"/>
  </w:num>
  <w:num w:numId="7">
    <w:abstractNumId w:val="6"/>
  </w:num>
  <w:num w:numId="8">
    <w:abstractNumId w:val="2"/>
  </w:num>
  <w:num w:numId="9">
    <w:abstractNumId w:val="14"/>
  </w:num>
  <w:num w:numId="10">
    <w:abstractNumId w:val="0"/>
  </w:num>
  <w:num w:numId="11">
    <w:abstractNumId w:val="11"/>
  </w:num>
  <w:num w:numId="12">
    <w:abstractNumId w:val="8"/>
  </w:num>
  <w:num w:numId="13">
    <w:abstractNumId w:val="7"/>
  </w:num>
  <w:num w:numId="14">
    <w:abstractNumId w:val="10"/>
  </w:num>
  <w:num w:numId="15">
    <w:abstractNumId w:val="12"/>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5D6"/>
    <w:rsid w:val="0001219D"/>
    <w:rsid w:val="00025DF7"/>
    <w:rsid w:val="0004776E"/>
    <w:rsid w:val="0005443A"/>
    <w:rsid w:val="00062822"/>
    <w:rsid w:val="00075936"/>
    <w:rsid w:val="0008169D"/>
    <w:rsid w:val="00083D8C"/>
    <w:rsid w:val="00094A49"/>
    <w:rsid w:val="00095819"/>
    <w:rsid w:val="000A6815"/>
    <w:rsid w:val="000A71E7"/>
    <w:rsid w:val="000B02C6"/>
    <w:rsid w:val="000C4D9C"/>
    <w:rsid w:val="000D740C"/>
    <w:rsid w:val="000E35EA"/>
    <w:rsid w:val="00104997"/>
    <w:rsid w:val="00105410"/>
    <w:rsid w:val="0010555E"/>
    <w:rsid w:val="00110BB8"/>
    <w:rsid w:val="00113091"/>
    <w:rsid w:val="00122A05"/>
    <w:rsid w:val="0012439F"/>
    <w:rsid w:val="001245B8"/>
    <w:rsid w:val="001261D2"/>
    <w:rsid w:val="001270A9"/>
    <w:rsid w:val="001273D4"/>
    <w:rsid w:val="00127B27"/>
    <w:rsid w:val="00131D40"/>
    <w:rsid w:val="00137DA1"/>
    <w:rsid w:val="00140908"/>
    <w:rsid w:val="001428C5"/>
    <w:rsid w:val="001509A9"/>
    <w:rsid w:val="001572AD"/>
    <w:rsid w:val="00157359"/>
    <w:rsid w:val="00161A42"/>
    <w:rsid w:val="001673EE"/>
    <w:rsid w:val="00175DB4"/>
    <w:rsid w:val="00183ADD"/>
    <w:rsid w:val="00185FE5"/>
    <w:rsid w:val="001930AB"/>
    <w:rsid w:val="001B65C1"/>
    <w:rsid w:val="001C5A06"/>
    <w:rsid w:val="001D0CDB"/>
    <w:rsid w:val="001F462D"/>
    <w:rsid w:val="001F7217"/>
    <w:rsid w:val="002035D6"/>
    <w:rsid w:val="00212B99"/>
    <w:rsid w:val="00214540"/>
    <w:rsid w:val="002153ED"/>
    <w:rsid w:val="00224547"/>
    <w:rsid w:val="00226C5A"/>
    <w:rsid w:val="0023556F"/>
    <w:rsid w:val="00251D80"/>
    <w:rsid w:val="00260C70"/>
    <w:rsid w:val="002627A3"/>
    <w:rsid w:val="00265DAC"/>
    <w:rsid w:val="00283872"/>
    <w:rsid w:val="00291D8D"/>
    <w:rsid w:val="0029378C"/>
    <w:rsid w:val="00295C6C"/>
    <w:rsid w:val="002A2B85"/>
    <w:rsid w:val="002A7C3D"/>
    <w:rsid w:val="002B3CF7"/>
    <w:rsid w:val="002B570E"/>
    <w:rsid w:val="002C626F"/>
    <w:rsid w:val="002C74FA"/>
    <w:rsid w:val="002C77F3"/>
    <w:rsid w:val="002D2622"/>
    <w:rsid w:val="002D4EAE"/>
    <w:rsid w:val="002E62D5"/>
    <w:rsid w:val="002F14A0"/>
    <w:rsid w:val="003023FF"/>
    <w:rsid w:val="00314A6F"/>
    <w:rsid w:val="00314D39"/>
    <w:rsid w:val="0033572E"/>
    <w:rsid w:val="003374DD"/>
    <w:rsid w:val="00342B3D"/>
    <w:rsid w:val="0034538B"/>
    <w:rsid w:val="003522D1"/>
    <w:rsid w:val="00355D77"/>
    <w:rsid w:val="00355F3A"/>
    <w:rsid w:val="00362821"/>
    <w:rsid w:val="00365E7A"/>
    <w:rsid w:val="003660CB"/>
    <w:rsid w:val="003704C0"/>
    <w:rsid w:val="00372112"/>
    <w:rsid w:val="00381993"/>
    <w:rsid w:val="00385439"/>
    <w:rsid w:val="0038582B"/>
    <w:rsid w:val="00392829"/>
    <w:rsid w:val="00395139"/>
    <w:rsid w:val="003A1C1B"/>
    <w:rsid w:val="003A2E03"/>
    <w:rsid w:val="003B24DF"/>
    <w:rsid w:val="003C388C"/>
    <w:rsid w:val="003C69DE"/>
    <w:rsid w:val="003D37C3"/>
    <w:rsid w:val="003E72A1"/>
    <w:rsid w:val="003F580D"/>
    <w:rsid w:val="003F5F37"/>
    <w:rsid w:val="003F7DD3"/>
    <w:rsid w:val="00401BD7"/>
    <w:rsid w:val="0040273B"/>
    <w:rsid w:val="00406E0D"/>
    <w:rsid w:val="00407EE0"/>
    <w:rsid w:val="00410AB0"/>
    <w:rsid w:val="00415620"/>
    <w:rsid w:val="00420141"/>
    <w:rsid w:val="00420C17"/>
    <w:rsid w:val="004273F4"/>
    <w:rsid w:val="00453C93"/>
    <w:rsid w:val="00454337"/>
    <w:rsid w:val="00471D0D"/>
    <w:rsid w:val="004829C7"/>
    <w:rsid w:val="0048531B"/>
    <w:rsid w:val="0048561E"/>
    <w:rsid w:val="004A4D29"/>
    <w:rsid w:val="004A61AB"/>
    <w:rsid w:val="004B66A9"/>
    <w:rsid w:val="004B691B"/>
    <w:rsid w:val="004C1D53"/>
    <w:rsid w:val="004C3A1F"/>
    <w:rsid w:val="004D27C2"/>
    <w:rsid w:val="004E1AAA"/>
    <w:rsid w:val="004E3B1F"/>
    <w:rsid w:val="00501A06"/>
    <w:rsid w:val="00505691"/>
    <w:rsid w:val="00512222"/>
    <w:rsid w:val="00512C05"/>
    <w:rsid w:val="0051582A"/>
    <w:rsid w:val="00516727"/>
    <w:rsid w:val="00525290"/>
    <w:rsid w:val="00526EC0"/>
    <w:rsid w:val="00527625"/>
    <w:rsid w:val="005302C8"/>
    <w:rsid w:val="00530DE9"/>
    <w:rsid w:val="0053157C"/>
    <w:rsid w:val="00541E53"/>
    <w:rsid w:val="005422C7"/>
    <w:rsid w:val="00543192"/>
    <w:rsid w:val="00545C89"/>
    <w:rsid w:val="00546770"/>
    <w:rsid w:val="00546F76"/>
    <w:rsid w:val="005515BA"/>
    <w:rsid w:val="00575AEF"/>
    <w:rsid w:val="00576419"/>
    <w:rsid w:val="005769B7"/>
    <w:rsid w:val="00590F61"/>
    <w:rsid w:val="00594EA7"/>
    <w:rsid w:val="00596989"/>
    <w:rsid w:val="005A4841"/>
    <w:rsid w:val="005A4E09"/>
    <w:rsid w:val="005A529F"/>
    <w:rsid w:val="005C407F"/>
    <w:rsid w:val="005D150E"/>
    <w:rsid w:val="0060196E"/>
    <w:rsid w:val="00614FAC"/>
    <w:rsid w:val="00615E87"/>
    <w:rsid w:val="0062781F"/>
    <w:rsid w:val="00632760"/>
    <w:rsid w:val="00645FAC"/>
    <w:rsid w:val="00647D80"/>
    <w:rsid w:val="00650096"/>
    <w:rsid w:val="00661485"/>
    <w:rsid w:val="0066632E"/>
    <w:rsid w:val="00671D52"/>
    <w:rsid w:val="00674A57"/>
    <w:rsid w:val="00677084"/>
    <w:rsid w:val="00685C42"/>
    <w:rsid w:val="006B111C"/>
    <w:rsid w:val="006C7890"/>
    <w:rsid w:val="006D593E"/>
    <w:rsid w:val="006D6992"/>
    <w:rsid w:val="006F3366"/>
    <w:rsid w:val="006F73E5"/>
    <w:rsid w:val="00705893"/>
    <w:rsid w:val="00717061"/>
    <w:rsid w:val="007213F2"/>
    <w:rsid w:val="00730DF6"/>
    <w:rsid w:val="00742404"/>
    <w:rsid w:val="0074360A"/>
    <w:rsid w:val="007449DA"/>
    <w:rsid w:val="00745D42"/>
    <w:rsid w:val="00750CB1"/>
    <w:rsid w:val="00751873"/>
    <w:rsid w:val="00752C8E"/>
    <w:rsid w:val="00756645"/>
    <w:rsid w:val="00763675"/>
    <w:rsid w:val="007661F7"/>
    <w:rsid w:val="00772A8A"/>
    <w:rsid w:val="00774F2A"/>
    <w:rsid w:val="00781142"/>
    <w:rsid w:val="00782B4B"/>
    <w:rsid w:val="00785F76"/>
    <w:rsid w:val="00787ADB"/>
    <w:rsid w:val="0079153A"/>
    <w:rsid w:val="007B4C3C"/>
    <w:rsid w:val="007C2C48"/>
    <w:rsid w:val="007C2E78"/>
    <w:rsid w:val="007D4EDB"/>
    <w:rsid w:val="007D4F8A"/>
    <w:rsid w:val="007E2F1F"/>
    <w:rsid w:val="007E3023"/>
    <w:rsid w:val="007E7DDD"/>
    <w:rsid w:val="007F0435"/>
    <w:rsid w:val="00817250"/>
    <w:rsid w:val="00842914"/>
    <w:rsid w:val="00846FEA"/>
    <w:rsid w:val="008510DC"/>
    <w:rsid w:val="008611FD"/>
    <w:rsid w:val="00863B08"/>
    <w:rsid w:val="00865630"/>
    <w:rsid w:val="00866F9E"/>
    <w:rsid w:val="00873869"/>
    <w:rsid w:val="00897D43"/>
    <w:rsid w:val="008A2F5C"/>
    <w:rsid w:val="008A5463"/>
    <w:rsid w:val="008B572B"/>
    <w:rsid w:val="008B5ABA"/>
    <w:rsid w:val="008C32F8"/>
    <w:rsid w:val="008C41F0"/>
    <w:rsid w:val="008D170A"/>
    <w:rsid w:val="008D6134"/>
    <w:rsid w:val="008E4A2B"/>
    <w:rsid w:val="008E707F"/>
    <w:rsid w:val="008F02AF"/>
    <w:rsid w:val="008F0D1C"/>
    <w:rsid w:val="008F44C0"/>
    <w:rsid w:val="008F511E"/>
    <w:rsid w:val="00900308"/>
    <w:rsid w:val="009072F0"/>
    <w:rsid w:val="0091150B"/>
    <w:rsid w:val="009149AE"/>
    <w:rsid w:val="00923127"/>
    <w:rsid w:val="00925FCD"/>
    <w:rsid w:val="009308CD"/>
    <w:rsid w:val="0093558E"/>
    <w:rsid w:val="0093771A"/>
    <w:rsid w:val="009422BC"/>
    <w:rsid w:val="00951CE3"/>
    <w:rsid w:val="00966482"/>
    <w:rsid w:val="009755DA"/>
    <w:rsid w:val="00980D79"/>
    <w:rsid w:val="0099368D"/>
    <w:rsid w:val="009C3FA1"/>
    <w:rsid w:val="009D27A5"/>
    <w:rsid w:val="009E3CEB"/>
    <w:rsid w:val="00A03805"/>
    <w:rsid w:val="00A06F60"/>
    <w:rsid w:val="00A11CCE"/>
    <w:rsid w:val="00A13AF3"/>
    <w:rsid w:val="00A17981"/>
    <w:rsid w:val="00A2525B"/>
    <w:rsid w:val="00A330C9"/>
    <w:rsid w:val="00A33C5F"/>
    <w:rsid w:val="00A35B53"/>
    <w:rsid w:val="00A36683"/>
    <w:rsid w:val="00A37A65"/>
    <w:rsid w:val="00A41B54"/>
    <w:rsid w:val="00A45AC4"/>
    <w:rsid w:val="00A571EA"/>
    <w:rsid w:val="00A7016C"/>
    <w:rsid w:val="00A7611C"/>
    <w:rsid w:val="00A76663"/>
    <w:rsid w:val="00A9034D"/>
    <w:rsid w:val="00A91680"/>
    <w:rsid w:val="00A91C1F"/>
    <w:rsid w:val="00A95021"/>
    <w:rsid w:val="00AA25C7"/>
    <w:rsid w:val="00AA7BEC"/>
    <w:rsid w:val="00AB2119"/>
    <w:rsid w:val="00AC4E9B"/>
    <w:rsid w:val="00AD4539"/>
    <w:rsid w:val="00AD6CE7"/>
    <w:rsid w:val="00AE70BD"/>
    <w:rsid w:val="00B06CCE"/>
    <w:rsid w:val="00B22183"/>
    <w:rsid w:val="00B221C3"/>
    <w:rsid w:val="00B223C4"/>
    <w:rsid w:val="00B25DA0"/>
    <w:rsid w:val="00B325ED"/>
    <w:rsid w:val="00B36A4E"/>
    <w:rsid w:val="00B42343"/>
    <w:rsid w:val="00B46E61"/>
    <w:rsid w:val="00B51A8B"/>
    <w:rsid w:val="00B542C6"/>
    <w:rsid w:val="00B556B7"/>
    <w:rsid w:val="00B612C1"/>
    <w:rsid w:val="00B63825"/>
    <w:rsid w:val="00B63D1E"/>
    <w:rsid w:val="00B77F32"/>
    <w:rsid w:val="00B80B0B"/>
    <w:rsid w:val="00BB0446"/>
    <w:rsid w:val="00BC6C4A"/>
    <w:rsid w:val="00BF4FC7"/>
    <w:rsid w:val="00C023CB"/>
    <w:rsid w:val="00C05884"/>
    <w:rsid w:val="00C3654A"/>
    <w:rsid w:val="00C405F5"/>
    <w:rsid w:val="00C47247"/>
    <w:rsid w:val="00C6039B"/>
    <w:rsid w:val="00C626CB"/>
    <w:rsid w:val="00C65692"/>
    <w:rsid w:val="00C77BB5"/>
    <w:rsid w:val="00C8199C"/>
    <w:rsid w:val="00C86C4D"/>
    <w:rsid w:val="00C96DCA"/>
    <w:rsid w:val="00CB10DE"/>
    <w:rsid w:val="00CD1432"/>
    <w:rsid w:val="00CD3082"/>
    <w:rsid w:val="00CE0063"/>
    <w:rsid w:val="00CE518C"/>
    <w:rsid w:val="00CF1DE5"/>
    <w:rsid w:val="00CF3C11"/>
    <w:rsid w:val="00D21E65"/>
    <w:rsid w:val="00D263AB"/>
    <w:rsid w:val="00D36C45"/>
    <w:rsid w:val="00D517E4"/>
    <w:rsid w:val="00D5446F"/>
    <w:rsid w:val="00D67ED8"/>
    <w:rsid w:val="00D720CA"/>
    <w:rsid w:val="00D827D0"/>
    <w:rsid w:val="00D90839"/>
    <w:rsid w:val="00D97F86"/>
    <w:rsid w:val="00DA6046"/>
    <w:rsid w:val="00DB4BE6"/>
    <w:rsid w:val="00DC32AD"/>
    <w:rsid w:val="00DC40E0"/>
    <w:rsid w:val="00DC4E16"/>
    <w:rsid w:val="00DC7D49"/>
    <w:rsid w:val="00DD28D1"/>
    <w:rsid w:val="00DE1ED3"/>
    <w:rsid w:val="00DE3786"/>
    <w:rsid w:val="00DE408F"/>
    <w:rsid w:val="00DF67D1"/>
    <w:rsid w:val="00E03474"/>
    <w:rsid w:val="00E10257"/>
    <w:rsid w:val="00E13083"/>
    <w:rsid w:val="00E234CD"/>
    <w:rsid w:val="00E2393F"/>
    <w:rsid w:val="00E308E8"/>
    <w:rsid w:val="00E63F84"/>
    <w:rsid w:val="00E70262"/>
    <w:rsid w:val="00E95FB5"/>
    <w:rsid w:val="00EA01B7"/>
    <w:rsid w:val="00EA1E28"/>
    <w:rsid w:val="00EB3A51"/>
    <w:rsid w:val="00EB56CE"/>
    <w:rsid w:val="00EC4C97"/>
    <w:rsid w:val="00ED1473"/>
    <w:rsid w:val="00ED1C67"/>
    <w:rsid w:val="00EF4BF6"/>
    <w:rsid w:val="00F02FF2"/>
    <w:rsid w:val="00F1320B"/>
    <w:rsid w:val="00F15040"/>
    <w:rsid w:val="00F42337"/>
    <w:rsid w:val="00F43388"/>
    <w:rsid w:val="00F456E6"/>
    <w:rsid w:val="00F46B41"/>
    <w:rsid w:val="00F5521B"/>
    <w:rsid w:val="00F55FDD"/>
    <w:rsid w:val="00F633E3"/>
    <w:rsid w:val="00F639D8"/>
    <w:rsid w:val="00F72CFE"/>
    <w:rsid w:val="00F76A1D"/>
    <w:rsid w:val="00F80B9B"/>
    <w:rsid w:val="00F94D27"/>
    <w:rsid w:val="00F952E3"/>
    <w:rsid w:val="00F959C3"/>
    <w:rsid w:val="00F96F22"/>
    <w:rsid w:val="00FA51B6"/>
    <w:rsid w:val="00FA7EAB"/>
    <w:rsid w:val="00FB3DDA"/>
    <w:rsid w:val="00FC0105"/>
    <w:rsid w:val="00FC0434"/>
    <w:rsid w:val="00FC06D4"/>
    <w:rsid w:val="00FC5291"/>
    <w:rsid w:val="00FD4D3A"/>
    <w:rsid w:val="00FF18C2"/>
    <w:rsid w:val="00FF39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9AE867"/>
  <w15:docId w15:val="{173A8543-B9B0-40F9-BCB5-7E5618C0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5656968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7771">
      <w:bodyDiv w:val="1"/>
      <w:marLeft w:val="0"/>
      <w:marRight w:val="0"/>
      <w:marTop w:val="0"/>
      <w:marBottom w:val="0"/>
      <w:divBdr>
        <w:top w:val="none" w:sz="0" w:space="0" w:color="auto"/>
        <w:left w:val="none" w:sz="0" w:space="0" w:color="auto"/>
        <w:bottom w:val="none" w:sz="0" w:space="0" w:color="auto"/>
        <w:right w:val="none" w:sz="0" w:space="0" w:color="auto"/>
      </w:divBdr>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521508791">
      <w:bodyDiv w:val="1"/>
      <w:marLeft w:val="0"/>
      <w:marRight w:val="0"/>
      <w:marTop w:val="0"/>
      <w:marBottom w:val="0"/>
      <w:divBdr>
        <w:top w:val="none" w:sz="0" w:space="0" w:color="auto"/>
        <w:left w:val="none" w:sz="0" w:space="0" w:color="auto"/>
        <w:bottom w:val="none" w:sz="0" w:space="0" w:color="auto"/>
        <w:right w:val="none" w:sz="0" w:space="0" w:color="auto"/>
      </w:divBdr>
    </w:div>
    <w:div w:id="1924755379">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en/newsroom/press-kit-bau-2021-overview-of-geze-highlight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D10AE"/>
    <w:rsid w:val="000E6255"/>
    <w:rsid w:val="000F1FF0"/>
    <w:rsid w:val="00171713"/>
    <w:rsid w:val="001C6482"/>
    <w:rsid w:val="001D65B3"/>
    <w:rsid w:val="00223C8B"/>
    <w:rsid w:val="00262F12"/>
    <w:rsid w:val="003E0BE7"/>
    <w:rsid w:val="003F4800"/>
    <w:rsid w:val="004307C6"/>
    <w:rsid w:val="00497E86"/>
    <w:rsid w:val="00501697"/>
    <w:rsid w:val="0055389E"/>
    <w:rsid w:val="00584566"/>
    <w:rsid w:val="00597EAC"/>
    <w:rsid w:val="00600504"/>
    <w:rsid w:val="006333C8"/>
    <w:rsid w:val="00640FBA"/>
    <w:rsid w:val="006828FC"/>
    <w:rsid w:val="00686EE6"/>
    <w:rsid w:val="0069544F"/>
    <w:rsid w:val="006A0931"/>
    <w:rsid w:val="006A7622"/>
    <w:rsid w:val="00717DE5"/>
    <w:rsid w:val="007675E6"/>
    <w:rsid w:val="00792607"/>
    <w:rsid w:val="0081050D"/>
    <w:rsid w:val="00811010"/>
    <w:rsid w:val="00815BAC"/>
    <w:rsid w:val="00854E7D"/>
    <w:rsid w:val="008772AF"/>
    <w:rsid w:val="0088533B"/>
    <w:rsid w:val="00954E50"/>
    <w:rsid w:val="00954F33"/>
    <w:rsid w:val="00984765"/>
    <w:rsid w:val="009A2760"/>
    <w:rsid w:val="00A222D4"/>
    <w:rsid w:val="00A33A1B"/>
    <w:rsid w:val="00A678EC"/>
    <w:rsid w:val="00A73426"/>
    <w:rsid w:val="00AD3FE0"/>
    <w:rsid w:val="00B5376B"/>
    <w:rsid w:val="00B749A8"/>
    <w:rsid w:val="00BA5710"/>
    <w:rsid w:val="00BB14F0"/>
    <w:rsid w:val="00BB79F5"/>
    <w:rsid w:val="00BE77D8"/>
    <w:rsid w:val="00C06ECE"/>
    <w:rsid w:val="00C541DC"/>
    <w:rsid w:val="00CB7380"/>
    <w:rsid w:val="00DB6C1F"/>
    <w:rsid w:val="00DF5793"/>
    <w:rsid w:val="00E2185D"/>
    <w:rsid w:val="00EB1E15"/>
    <w:rsid w:val="00F0025B"/>
    <w:rsid w:val="00F6780C"/>
    <w:rsid w:val="00F9513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B947B9-2923-404E-980B-2EBA70E01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2546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4</cp:revision>
  <cp:lastPrinted>2020-01-20T11:21:00Z</cp:lastPrinted>
  <dcterms:created xsi:type="dcterms:W3CDTF">2021-01-11T12:15:00Z</dcterms:created>
  <dcterms:modified xsi:type="dcterms:W3CDTF">2021-01-12T13:35:00Z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